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84" w:rsidRPr="00416884" w:rsidRDefault="00416884" w:rsidP="00416884">
      <w:pPr>
        <w:jc w:val="both"/>
        <w:rPr>
          <w:b/>
          <w:i/>
          <w:sz w:val="40"/>
          <w:szCs w:val="40"/>
        </w:rPr>
      </w:pPr>
      <w:r w:rsidRPr="00416884">
        <w:rPr>
          <w:b/>
          <w:i/>
          <w:sz w:val="40"/>
          <w:szCs w:val="40"/>
        </w:rPr>
        <w:t>ACTIVIDAD</w:t>
      </w:r>
    </w:p>
    <w:p w:rsidR="00416884" w:rsidRDefault="00416884" w:rsidP="00416884">
      <w:pPr>
        <w:pStyle w:val="Prrafodelista"/>
        <w:numPr>
          <w:ilvl w:val="0"/>
          <w:numId w:val="1"/>
        </w:numPr>
        <w:jc w:val="both"/>
        <w:rPr>
          <w:b/>
          <w:i/>
          <w:sz w:val="40"/>
          <w:szCs w:val="40"/>
        </w:rPr>
      </w:pPr>
      <w:r w:rsidRPr="00416884">
        <w:rPr>
          <w:b/>
          <w:i/>
          <w:sz w:val="40"/>
          <w:szCs w:val="40"/>
        </w:rPr>
        <w:t>Teniendo en cuenta el programa que se adjunta: diseñe una planificación mensual que logre integrar contenidos de cada eje desde una mirada modular.</w:t>
      </w:r>
    </w:p>
    <w:p w:rsidR="00416884" w:rsidRDefault="00416884" w:rsidP="00416884">
      <w:pPr>
        <w:pStyle w:val="Prrafodelista"/>
        <w:jc w:val="both"/>
        <w:rPr>
          <w:b/>
          <w:i/>
          <w:sz w:val="40"/>
          <w:szCs w:val="40"/>
        </w:rPr>
      </w:pPr>
      <w:r>
        <w:rPr>
          <w:b/>
          <w:i/>
          <w:sz w:val="40"/>
          <w:szCs w:val="40"/>
        </w:rPr>
        <w:t>TRABAJO INDIVIDUAL</w:t>
      </w:r>
    </w:p>
    <w:p w:rsidR="00416884" w:rsidRPr="00416884" w:rsidRDefault="00416884" w:rsidP="00416884">
      <w:pPr>
        <w:pStyle w:val="Prrafodelista"/>
        <w:jc w:val="both"/>
        <w:rPr>
          <w:b/>
          <w:i/>
          <w:sz w:val="40"/>
          <w:szCs w:val="40"/>
        </w:rPr>
      </w:pPr>
      <w:bookmarkStart w:id="0" w:name="_GoBack"/>
      <w:bookmarkEnd w:id="0"/>
      <w:r>
        <w:rPr>
          <w:b/>
          <w:i/>
          <w:sz w:val="40"/>
          <w:szCs w:val="40"/>
        </w:rPr>
        <w:t>FECHA DE PRESENTACION VIERNES 18 DE NOVIEMBRE.</w:t>
      </w:r>
    </w:p>
    <w:p w:rsidR="00416884" w:rsidRDefault="00416884" w:rsidP="00416884">
      <w:pPr>
        <w:jc w:val="both"/>
      </w:pPr>
    </w:p>
    <w:p w:rsidR="00416884" w:rsidRDefault="00416884" w:rsidP="00416884">
      <w:pPr>
        <w:jc w:val="both"/>
      </w:pPr>
      <w:r>
        <w:t>PROGRAMA DE MATEMÁTICA DE</w:t>
      </w:r>
    </w:p>
    <w:p w:rsidR="00416884" w:rsidRDefault="00416884" w:rsidP="00416884">
      <w:pPr>
        <w:jc w:val="both"/>
      </w:pPr>
      <w:r>
        <w:t>SEGUNDO AÑO DE ESCUELA SECUNDARIA.</w:t>
      </w:r>
    </w:p>
    <w:p w:rsidR="00416884" w:rsidRDefault="00416884" w:rsidP="00416884">
      <w:pPr>
        <w:jc w:val="both"/>
      </w:pPr>
    </w:p>
    <w:p w:rsidR="00416884" w:rsidRDefault="00416884" w:rsidP="00416884">
      <w:pPr>
        <w:jc w:val="both"/>
      </w:pPr>
      <w:r>
        <w:t>NÚMERO Y OPERACIONES</w:t>
      </w:r>
    </w:p>
    <w:p w:rsidR="00416884" w:rsidRDefault="00416884" w:rsidP="00416884">
      <w:pPr>
        <w:jc w:val="both"/>
      </w:pPr>
    </w:p>
    <w:p w:rsidR="00416884" w:rsidRDefault="00416884" w:rsidP="00416884">
      <w:pPr>
        <w:jc w:val="both"/>
      </w:pPr>
      <w:r>
        <w:t xml:space="preserve">Números enteros. Conjunto discreto. Representación en la recta numérica. Comparación de números enteros. Operaciones: suma, resta, multiplicación, división, potenciación de base entera y exponente natural y radicación. Propiedades de las operaciones. Estructuras algebraicas. Operaciones combinadas. </w:t>
      </w:r>
    </w:p>
    <w:p w:rsidR="00416884" w:rsidRDefault="00416884" w:rsidP="00416884">
      <w:pPr>
        <w:jc w:val="both"/>
      </w:pPr>
    </w:p>
    <w:p w:rsidR="00416884" w:rsidRDefault="00416884" w:rsidP="00416884">
      <w:pPr>
        <w:jc w:val="both"/>
      </w:pPr>
      <w:r>
        <w:t xml:space="preserve">Números racionales. Surgimiento de los números racionales. Fracciones. Significado de la fracción: como parte de un objeto, como operador, como razón entre dos cantidades enteras, como probabilidad, como cociente. Representación en la recta numérica. Comparación de números racionales. Densidad de los números racionales. Simplificación. Fracciones equivalentes. Aproximación a la idea de completitud. Insuficiencia para expresar la relación entre la longitud de la circunferencia y su diámetro y entre los lados de un triángulo rectángulo. Operaciones con números racionales: suma, resta, multiplicación, división, potenciación y radicación. Estructuras algebraicas. Operaciones combinadas. Notación científica. </w:t>
      </w:r>
    </w:p>
    <w:p w:rsidR="00416884" w:rsidRDefault="00416884" w:rsidP="00416884">
      <w:pPr>
        <w:jc w:val="both"/>
      </w:pPr>
    </w:p>
    <w:p w:rsidR="00416884" w:rsidRDefault="00416884" w:rsidP="00416884">
      <w:pPr>
        <w:jc w:val="both"/>
      </w:pPr>
      <w:r>
        <w:t xml:space="preserve">Números irracionales. Noción de número irracional. Aproximación. Representación. Números algebraicos y trascendentes (Número π y número de oro). </w:t>
      </w:r>
    </w:p>
    <w:p w:rsidR="00416884" w:rsidRDefault="00416884" w:rsidP="00416884">
      <w:pPr>
        <w:jc w:val="both"/>
      </w:pPr>
    </w:p>
    <w:p w:rsidR="00416884" w:rsidRDefault="00416884" w:rsidP="00416884">
      <w:pPr>
        <w:jc w:val="both"/>
      </w:pPr>
      <w:r>
        <w:t>ÁLGEBRA Y FUNCIONES</w:t>
      </w:r>
    </w:p>
    <w:p w:rsidR="00416884" w:rsidRDefault="00416884" w:rsidP="00416884">
      <w:pPr>
        <w:jc w:val="both"/>
      </w:pPr>
    </w:p>
    <w:p w:rsidR="00416884" w:rsidRDefault="00416884" w:rsidP="00416884">
      <w:pPr>
        <w:jc w:val="both"/>
      </w:pPr>
      <w:r>
        <w:t>Gráficas y funciones. Interpretación de gráficos de funciones. Función lineal. Pendiente. Ordenada al origen. Ecuación explícita de la recta. Intersección de la gráfica con el eje de las ordenadas y de las abscisas. Crecimiento y decrecimiento. Modelización de situaciones lineales y no lineales a partir de gráficos y fórmulas. Función cuadrática. Relación de la recta con la variación de sus parámetros.</w:t>
      </w:r>
    </w:p>
    <w:p w:rsidR="00416884" w:rsidRDefault="00416884" w:rsidP="00416884">
      <w:pPr>
        <w:jc w:val="both"/>
      </w:pPr>
    </w:p>
    <w:p w:rsidR="00416884" w:rsidRDefault="00416884" w:rsidP="00416884">
      <w:pPr>
        <w:jc w:val="both"/>
      </w:pPr>
      <w:r>
        <w:t xml:space="preserve">Ecuaciones y expresiones algebraicas enteras. Variable. Solución de una ecuación. Resolución de ecuaciones de primer grado con una y dos incógnitas. Ecuaciones </w:t>
      </w:r>
      <w:proofErr w:type="spellStart"/>
      <w:r>
        <w:t>diofánticas</w:t>
      </w:r>
      <w:proofErr w:type="spellEnd"/>
      <w:r>
        <w:t xml:space="preserve">. Ecuaciones equivalentes. Identidades. Sistemas de ecuaciones lineales con dos variables. Conjunto solución. Inecuaciones lineales con una incógnita. </w:t>
      </w:r>
    </w:p>
    <w:p w:rsidR="00416884" w:rsidRDefault="00416884" w:rsidP="00416884">
      <w:pPr>
        <w:jc w:val="both"/>
      </w:pPr>
    </w:p>
    <w:p w:rsidR="00416884" w:rsidRDefault="00416884" w:rsidP="00416884">
      <w:pPr>
        <w:jc w:val="both"/>
      </w:pPr>
      <w:r>
        <w:t>GEOMETRÍA Y MEDIDA</w:t>
      </w:r>
    </w:p>
    <w:p w:rsidR="00416884" w:rsidRDefault="00416884" w:rsidP="00416884">
      <w:pPr>
        <w:jc w:val="both"/>
      </w:pPr>
    </w:p>
    <w:p w:rsidR="00416884" w:rsidRDefault="00416884" w:rsidP="00416884">
      <w:pPr>
        <w:jc w:val="both"/>
      </w:pPr>
      <w:r>
        <w:t xml:space="preserve">Construcciones con regla y compás. Vectores. Lugar geométrico. Proporcionalidad geométrica. Figuras semejantes. Homotecia. Escala. Triángulos semejantes. Teorema de </w:t>
      </w:r>
      <w:proofErr w:type="spellStart"/>
      <w:r>
        <w:t>Thales</w:t>
      </w:r>
      <w:proofErr w:type="spellEnd"/>
      <w:r>
        <w:t xml:space="preserve">. Propiedades. Triángulos rectángulos. Teorema de Pitágoras. Razones trigonométricas. Ideas topológicas. Cinta de </w:t>
      </w:r>
      <w:proofErr w:type="spellStart"/>
      <w:r>
        <w:t>Möbius</w:t>
      </w:r>
      <w:proofErr w:type="spellEnd"/>
      <w:r>
        <w:t xml:space="preserve">. Movimientos y transformaciones en el plano: simetría respecto de un eje y simetría respecto </w:t>
      </w:r>
      <w:r>
        <w:lastRenderedPageBreak/>
        <w:t xml:space="preserve">de un punto. Traslaciones. Giros. Polígonos: lados, ángulos diagonales, bases medias. Cálculo de perímetro y área de figuras geométricas. </w:t>
      </w:r>
      <w:proofErr w:type="spellStart"/>
      <w:r>
        <w:t>Teselaciones</w:t>
      </w:r>
      <w:proofErr w:type="spellEnd"/>
      <w:r>
        <w:t>. Cálculo de área y volumen de cuerpos geométricos: poliedros y cuerpos redondos. Fórmula de Euler. Estimaciones.</w:t>
      </w:r>
    </w:p>
    <w:p w:rsidR="00416884" w:rsidRDefault="00416884" w:rsidP="00416884">
      <w:pPr>
        <w:jc w:val="both"/>
      </w:pPr>
    </w:p>
    <w:p w:rsidR="00416884" w:rsidRDefault="00416884" w:rsidP="00416884">
      <w:pPr>
        <w:jc w:val="both"/>
      </w:pPr>
      <w:r>
        <w:t>PROBABILIDAD Y ESTADÍSTICA</w:t>
      </w:r>
    </w:p>
    <w:p w:rsidR="00416884" w:rsidRDefault="00416884" w:rsidP="00416884">
      <w:pPr>
        <w:jc w:val="both"/>
      </w:pPr>
    </w:p>
    <w:p w:rsidR="0032019B" w:rsidRDefault="00416884" w:rsidP="00416884">
      <w:pPr>
        <w:jc w:val="both"/>
      </w:pPr>
      <w:r>
        <w:t>Organización y relevamiento de datos. Conjunto de datos. Sucesos. Asignación de la probabilidad a un suceso. Regla de Laplace. Técnicas de recuento. Diagramas. Árboles. Fórmulas sencillas de combinatoria: permutaciones, variaciones y combinaciones. Variables cualitativas. Variables cuantitativas: discretas y continuas. Tabla de distribución de frecuencias. Gráficos estadísticos. Gráfico de barras, sectores, histograma. Interpretación de las medidas de tendencia central: media aritmética, mediana y modo. La media y su representatividad.</w:t>
      </w:r>
    </w:p>
    <w:sectPr w:rsidR="0032019B" w:rsidSect="0041688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3394D"/>
    <w:multiLevelType w:val="hybridMultilevel"/>
    <w:tmpl w:val="F6E8BFAE"/>
    <w:lvl w:ilvl="0" w:tplc="E362A78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884"/>
    <w:rsid w:val="0032019B"/>
    <w:rsid w:val="00416884"/>
    <w:rsid w:val="004B4C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68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6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533</Words>
  <Characters>2932</Characters>
  <Application>Microsoft Office Word</Application>
  <DocSecurity>0</DocSecurity>
  <Lines>24</Lines>
  <Paragraphs>6</Paragraphs>
  <ScaleCrop>false</ScaleCrop>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Silvina Espinosa</dc:creator>
  <cp:keywords/>
  <dc:description/>
  <cp:lastModifiedBy>Silvina Espinosa</cp:lastModifiedBy>
  <cp:revision>1</cp:revision>
  <dcterms:created xsi:type="dcterms:W3CDTF">2011-11-03T00:57:00Z</dcterms:created>
  <dcterms:modified xsi:type="dcterms:W3CDTF">2011-11-03T01:01:00Z</dcterms:modified>
</cp:coreProperties>
</file>